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ptos Display" w:hAnsi="Aptos Display"/>
          <w:b/>
          <w:color w:val="17365D"/>
          <w:sz w:val="46"/>
        </w:rPr>
        <w:t>CHASE WHITED</w:t>
      </w:r>
    </w:p>
    <w:p>
      <w:pPr>
        <w:spacing w:after="20"/>
        <w:jc w:val="center"/>
      </w:pPr>
      <w:r>
        <w:rPr>
          <w:b/>
          <w:color w:val="2F5597"/>
          <w:sz w:val="18"/>
        </w:rPr>
        <w:t>GTM SYSTEMS BUILDER  |  K-12 SaaS SALES LEADER  |  AI &amp; WORKFLOW OPERATOR</w:t>
      </w:r>
    </w:p>
    <w:p>
      <w:pPr>
        <w:spacing w:after="100"/>
        <w:jc w:val="center"/>
      </w:pPr>
      <w:r>
        <w:rPr>
          <w:sz w:val="17"/>
        </w:rPr>
        <w:t>Chattanooga, TN  •  (423) 364-5752  •  cwhited94@gmail.com</w:t>
      </w:r>
    </w:p>
    <w:p>
      <w:pPr>
        <w:pStyle w:val="Heading1"/>
      </w:pPr>
      <w:r>
        <w:t>SUMMARY</w:t>
      </w:r>
    </w:p>
    <w:p>
      <w:r>
        <w:t>Revenue and systems builder with 7+ years of full-cycle K-12 SaaS sales experience and a track record of turning unclear markets, manual processes, and founder knowledge into repeatable growth systems. Built a new Snap! Mobile territory from approximately $300K to a $2.5M annualized pace while owning prospecting, discovery, demos, closing, renewals, and expansion. Since 2025, has built and deployed AI-enabled workflows, custom operating tools, and SaaS products for owner-led businesses. Strong fit for GTM Engineering, Founding GTM, Outbound Growth, Solutions Consulting, or strategic AE roles where customer insight, technical fluency, and execution must work together.</w:t>
      </w:r>
    </w:p>
    <w:p>
      <w:pPr>
        <w:pStyle w:val="Heading1"/>
      </w:pPr>
      <w:r>
        <w:t>SELECTED IMPACT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shd w:fill="EAF0F8"/>
            <w:vAlign w:val="center"/>
          </w:tcPr>
          <w:p>
            <w:pPr>
              <w:jc w:val="center"/>
            </w:pPr>
            <w:r>
              <w:rPr>
                <w:b/>
                <w:color w:val="17365D"/>
                <w:sz w:val="22"/>
              </w:rPr>
              <w:t>$300K → $2.5M</w:t>
            </w:r>
          </w:p>
          <w:p>
            <w:pPr>
              <w:jc w:val="center"/>
            </w:pPr>
            <w:r>
              <w:rPr>
                <w:color w:val="464646"/>
                <w:sz w:val="15"/>
              </w:rPr>
              <w:t>Snap territory growth</w:t>
            </w:r>
          </w:p>
        </w:tc>
        <w:tc>
          <w:tcPr>
            <w:tcW w:type="dxa" w:w="2700"/>
            <w:shd w:fill="EAF0F8"/>
            <w:vAlign w:val="center"/>
          </w:tcPr>
          <w:p>
            <w:pPr>
              <w:jc w:val="center"/>
            </w:pPr>
            <w:r>
              <w:rPr>
                <w:b/>
                <w:color w:val="17365D"/>
                <w:sz w:val="22"/>
              </w:rPr>
              <w:t>7+ years</w:t>
            </w:r>
          </w:p>
          <w:p>
            <w:pPr>
              <w:jc w:val="center"/>
            </w:pPr>
            <w:r>
              <w:rPr>
                <w:color w:val="464646"/>
                <w:sz w:val="15"/>
              </w:rPr>
              <w:t>Full-cycle K-12 SaaS sales</w:t>
            </w:r>
          </w:p>
        </w:tc>
        <w:tc>
          <w:tcPr>
            <w:tcW w:type="dxa" w:w="2700"/>
            <w:shd w:fill="EAF0F8"/>
            <w:vAlign w:val="center"/>
          </w:tcPr>
          <w:p>
            <w:pPr>
              <w:jc w:val="center"/>
            </w:pPr>
            <w:r>
              <w:rPr>
                <w:b/>
                <w:color w:val="17365D"/>
                <w:sz w:val="22"/>
              </w:rPr>
              <w:t>$8.5K–$10K</w:t>
            </w:r>
          </w:p>
          <w:p>
            <w:pPr>
              <w:jc w:val="center"/>
            </w:pPr>
            <w:r>
              <w:rPr>
                <w:color w:val="464646"/>
                <w:sz w:val="15"/>
              </w:rPr>
              <w:t>Typical deal size</w:t>
            </w:r>
          </w:p>
        </w:tc>
        <w:tc>
          <w:tcPr>
            <w:tcW w:type="dxa" w:w="2700"/>
            <w:shd w:fill="EAF0F8"/>
            <w:vAlign w:val="center"/>
          </w:tcPr>
          <w:p>
            <w:pPr>
              <w:jc w:val="center"/>
            </w:pPr>
            <w:r>
              <w:rPr>
                <w:b/>
                <w:color w:val="17365D"/>
                <w:sz w:val="22"/>
              </w:rPr>
              <w:t>$15K–$25K/mo</w:t>
            </w:r>
          </w:p>
          <w:p>
            <w:pPr>
              <w:jc w:val="center"/>
            </w:pPr>
            <w:r>
              <w:rPr>
                <w:color w:val="464646"/>
                <w:sz w:val="15"/>
              </w:rPr>
              <w:t>Recent consulting + software revenue</w:t>
            </w:r>
          </w:p>
        </w:tc>
      </w:tr>
    </w:tbl>
    <w:p>
      <w:pPr>
        <w:pStyle w:val="Heading1"/>
      </w:pPr>
      <w:r>
        <w:t>CORE STRENGTHS</w:t>
      </w:r>
    </w:p>
    <w:p>
      <w:r>
        <w:rPr>
          <w:b/>
          <w:sz w:val="17"/>
        </w:rPr>
        <w:t>GTM systems design</w:t>
      </w:r>
      <w:r>
        <w:t xml:space="preserve">  •  </w:t>
      </w:r>
      <w:r>
        <w:rPr>
          <w:b w:val="0"/>
          <w:sz w:val="17"/>
        </w:rPr>
        <w:t>Full-cycle SaaS sales</w:t>
      </w:r>
      <w:r>
        <w:t xml:space="preserve">  •  </w:t>
      </w:r>
      <w:r>
        <w:rPr>
          <w:b/>
          <w:sz w:val="17"/>
        </w:rPr>
        <w:t>Outbound and territory creation</w:t>
      </w:r>
      <w:r>
        <w:t xml:space="preserve">  •  </w:t>
      </w:r>
      <w:r>
        <w:rPr>
          <w:b w:val="0"/>
          <w:sz w:val="17"/>
        </w:rPr>
        <w:t>Consultative discovery</w:t>
      </w:r>
      <w:r>
        <w:t xml:space="preserve">  •  </w:t>
      </w:r>
      <w:r>
        <w:rPr>
          <w:b/>
          <w:sz w:val="17"/>
        </w:rPr>
        <w:t>K-12 stakeholder selling</w:t>
      </w:r>
      <w:r>
        <w:t xml:space="preserve">  •  </w:t>
      </w:r>
      <w:r>
        <w:rPr>
          <w:b w:val="0"/>
          <w:sz w:val="17"/>
        </w:rPr>
        <w:t>CRM and pipeline design</w:t>
      </w:r>
      <w:r>
        <w:t xml:space="preserve">  •  </w:t>
      </w:r>
      <w:r>
        <w:rPr>
          <w:b/>
          <w:sz w:val="17"/>
        </w:rPr>
        <w:t>AI workflow automation</w:t>
      </w:r>
      <w:r>
        <w:t xml:space="preserve">  •  </w:t>
      </w:r>
      <w:r>
        <w:rPr>
          <w:b w:val="0"/>
          <w:sz w:val="17"/>
        </w:rPr>
        <w:t>Technical translation</w:t>
      </w:r>
      <w:r>
        <w:t xml:space="preserve">  •  </w:t>
      </w:r>
      <w:r>
        <w:rPr>
          <w:b/>
          <w:sz w:val="17"/>
        </w:rPr>
        <w:t>Founder-led sales</w:t>
      </w:r>
      <w:r>
        <w:t xml:space="preserve">  •  </w:t>
      </w:r>
      <w:r>
        <w:rPr>
          <w:b w:val="0"/>
          <w:sz w:val="17"/>
        </w:rPr>
        <w:t>Product positioning</w:t>
      </w:r>
      <w:r>
        <w:t xml:space="preserve">  •  </w:t>
      </w:r>
      <w:r>
        <w:rPr>
          <w:b/>
          <w:sz w:val="17"/>
        </w:rPr>
        <w:t>Process documentation</w:t>
      </w:r>
      <w:r>
        <w:t xml:space="preserve">  •  </w:t>
      </w:r>
      <w:r>
        <w:rPr>
          <w:b w:val="0"/>
          <w:sz w:val="17"/>
        </w:rPr>
        <w:t>Client implementation</w:t>
      </w:r>
    </w:p>
    <w:p>
      <w:pPr>
        <w:pStyle w:val="Heading1"/>
      </w:pPr>
      <w:r>
        <w:t>EXPERIENCE</w:t>
      </w:r>
    </w:p>
    <w:p>
      <w:pPr>
        <w:spacing w:before="50" w:after="0"/>
      </w:pPr>
      <w:r>
        <w:rPr>
          <w:b/>
          <w:sz w:val="21"/>
        </w:rPr>
        <w:t>Founder / GTM &amp; AI Systems Consultant</w:t>
      </w:r>
      <w:r>
        <w:rPr>
          <w:b/>
          <w:color w:val="2F5597"/>
        </w:rPr>
        <w:t xml:space="preserve">  |  Whited Consulting</w:t>
      </w:r>
      <w:r>
        <w:rPr>
          <w:i/>
          <w:sz w:val="16"/>
        </w:rPr>
        <w:t xml:space="preserve">  |  Mar 2025–Present</w:t>
      </w:r>
    </w:p>
    <w:p>
      <w:pPr>
        <w:spacing w:after="10"/>
      </w:pPr>
      <w:r>
        <w:rPr>
          <w:i/>
          <w:color w:val="5A5A5A"/>
          <w:sz w:val="16"/>
        </w:rPr>
        <w:t>Chattanooga, TN</w:t>
      </w:r>
    </w:p>
    <w:p>
      <w:pPr>
        <w:pStyle w:val="ListBullet"/>
        <w:spacing w:after="24" w:line="240" w:lineRule="auto"/>
      </w:pPr>
      <w:r>
        <w:t>Advise founders and owner-led businesses on ICP definition, offer design, outbound messaging, pipeline structure, discovery, CRM workflows, customer handoffs, and repeatable go-to-market processes.</w:t>
      </w:r>
    </w:p>
    <w:p>
      <w:pPr>
        <w:pStyle w:val="ListBullet"/>
        <w:spacing w:after="24" w:line="240" w:lineRule="auto"/>
      </w:pPr>
      <w:r>
        <w:t>Built AI-assisted workflows for prospect research, meeting preparation, follow-up, proposal drafting, task routing, knowledge retrieval, and sales reporting.</w:t>
      </w:r>
    </w:p>
    <w:p>
      <w:pPr>
        <w:pStyle w:val="ListBullet"/>
        <w:spacing w:after="24" w:line="240" w:lineRule="auto"/>
      </w:pPr>
      <w:r>
        <w:t>Designed and launched custom software and SaaS products across youth sports, field services, scheduling, and AI productivity, translating customer pain into usable workflows and product requirements.</w:t>
      </w:r>
    </w:p>
    <w:p>
      <w:pPr>
        <w:pStyle w:val="ListBullet"/>
        <w:spacing w:after="24" w:line="240" w:lineRule="auto"/>
      </w:pPr>
      <w:r>
        <w:t>Generated approximately $15K–$25K in monthly consulting and software revenue while personally owning strategy, selling, solution design, delivery, and client communication.</w:t>
      </w:r>
    </w:p>
    <w:p>
      <w:pPr>
        <w:pStyle w:val="ListBullet"/>
        <w:spacing w:after="24" w:line="240" w:lineRule="auto"/>
      </w:pPr>
      <w:r>
        <w:t>Built a reusable operating system for decisions, customer context, product requirements, voice standards, and coordinated AI-agent execution.</w:t>
      </w:r>
    </w:p>
    <w:p>
      <w:pPr>
        <w:spacing w:before="50" w:after="0"/>
      </w:pPr>
      <w:r>
        <w:rPr>
          <w:b/>
          <w:sz w:val="21"/>
        </w:rPr>
        <w:t>Senior Account Executive</w:t>
      </w:r>
      <w:r>
        <w:rPr>
          <w:b/>
          <w:color w:val="2F5597"/>
        </w:rPr>
        <w:t xml:space="preserve">  |  Snap! Mobile</w:t>
      </w:r>
      <w:r>
        <w:rPr>
          <w:i/>
          <w:sz w:val="16"/>
        </w:rPr>
        <w:t xml:space="preserve">  |  Sep 2018–Mar 2025</w:t>
      </w:r>
    </w:p>
    <w:p>
      <w:pPr>
        <w:spacing w:after="10"/>
      </w:pPr>
      <w:r>
        <w:rPr>
          <w:i/>
          <w:color w:val="5A5A5A"/>
          <w:sz w:val="16"/>
        </w:rPr>
        <w:t>East Tennessee, North Georgia, and surrounding markets</w:t>
      </w:r>
    </w:p>
    <w:p>
      <w:pPr>
        <w:pStyle w:val="ListBullet"/>
        <w:spacing w:after="24" w:line="240" w:lineRule="auto"/>
      </w:pPr>
      <w:r>
        <w:t>Built a new territory from approximately $300K to $750K in year one, then grew it to $1.3M, $1.8M, $2.0M, and a $2.5M annualized pace before departure.</w:t>
      </w:r>
    </w:p>
    <w:p>
      <w:pPr>
        <w:pStyle w:val="ListBullet"/>
        <w:spacing w:after="24" w:line="240" w:lineRule="auto"/>
      </w:pPr>
      <w:r>
        <w:t>Owned the complete customer lifecycle: territory planning, cold prospecting, school visits, discovery, demos, stakeholder alignment, closing, launch support, renewal, and expansion.</w:t>
      </w:r>
    </w:p>
    <w:p>
      <w:pPr>
        <w:pStyle w:val="ListBullet"/>
        <w:spacing w:after="24" w:line="240" w:lineRule="auto"/>
      </w:pPr>
      <w:r>
        <w:t>Sold fundraising and engagement technology to K-12 schools, athletic departments, coaches, fine arts programs, booster organizations, community groups, and colleges; typical deal size was approximately $8,500–$10,000.</w:t>
      </w:r>
    </w:p>
    <w:p>
      <w:pPr>
        <w:pStyle w:val="ListBullet"/>
        <w:spacing w:after="24" w:line="240" w:lineRule="auto"/>
      </w:pPr>
      <w:r>
        <w:t>Created a field-led outbound motion centered on reaching coaches and program leaders before the school day, supported by calls, texts, email, conferences, referrals, and district-level relationships.</w:t>
      </w:r>
    </w:p>
    <w:p>
      <w:pPr>
        <w:pStyle w:val="ListBullet"/>
        <w:spacing w:after="24" w:line="240" w:lineRule="auto"/>
      </w:pPr>
      <w:r>
        <w:t>Navigated complex buying environments involving coaches, athletic directors, principals, bookkeepers, district leaders, parents, and competing vendors.</w:t>
      </w:r>
    </w:p>
    <w:p>
      <w:pPr>
        <w:pStyle w:val="ListBullet"/>
        <w:spacing w:after="24" w:line="240" w:lineRule="auto"/>
      </w:pPr>
      <w:r>
        <w:t>Used customer feedback, usage patterns, and competitive intelligence to improve adoption, renewals, sales messaging, and account strategy.</w:t>
      </w:r>
    </w:p>
    <w:p>
      <w:pPr>
        <w:pageBreakBefore/>
        <w:spacing w:before="50" w:after="0"/>
      </w:pPr>
      <w:r>
        <w:rPr>
          <w:b/>
          <w:sz w:val="21"/>
        </w:rPr>
        <w:t>Founder / Managing Partner</w:t>
      </w:r>
      <w:r>
        <w:rPr>
          <w:b/>
          <w:color w:val="2F5597"/>
        </w:rPr>
        <w:t xml:space="preserve">  |  Chattanooga Functional Fitness</w:t>
      </w:r>
      <w:r>
        <w:rPr>
          <w:i/>
          <w:sz w:val="16"/>
        </w:rPr>
        <w:t xml:space="preserve">  |  May 2016–Feb 2020</w:t>
      </w:r>
    </w:p>
    <w:p>
      <w:pPr>
        <w:spacing w:after="10"/>
      </w:pPr>
      <w:r>
        <w:rPr>
          <w:i/>
          <w:color w:val="5A5A5A"/>
          <w:sz w:val="16"/>
        </w:rPr>
        <w:t>Chattanooga, TN</w:t>
      </w:r>
    </w:p>
    <w:p>
      <w:pPr>
        <w:pStyle w:val="ListBullet"/>
        <w:spacing w:after="24" w:line="240" w:lineRule="auto"/>
      </w:pPr>
      <w:r>
        <w:t>Acquired and operated an independent fitness business shortly after an unexpected job loss, owning sales, marketing, staffing, coaching, retention, operations, and financial performance.</w:t>
      </w:r>
    </w:p>
    <w:p>
      <w:pPr>
        <w:pStyle w:val="ListBullet"/>
        <w:spacing w:after="24" w:line="240" w:lineRule="auto"/>
      </w:pPr>
      <w:r>
        <w:t>Grew membership and revenue through paid acquisition, consultative sales, referrals, recurring-revenue offers, community events, and disciplined follow-up.</w:t>
      </w:r>
    </w:p>
    <w:p>
      <w:pPr>
        <w:pStyle w:val="ListBullet"/>
        <w:spacing w:after="24" w:line="240" w:lineRule="auto"/>
      </w:pPr>
      <w:r>
        <w:t>Hired, trained, and led coaches and staff while maintaining a strong member community and consistent service standards.</w:t>
      </w:r>
    </w:p>
    <w:p>
      <w:pPr>
        <w:pStyle w:val="ListBullet"/>
        <w:spacing w:after="24" w:line="240" w:lineRule="auto"/>
      </w:pPr>
      <w:r>
        <w:t>Sold the business in 2020 after approximately four years of ownership.</w:t>
      </w:r>
    </w:p>
    <w:p>
      <w:pPr>
        <w:spacing w:before="50" w:after="0"/>
      </w:pPr>
      <w:r>
        <w:rPr>
          <w:b/>
          <w:sz w:val="21"/>
        </w:rPr>
        <w:t>Criminal Investigator / Security Forces</w:t>
      </w:r>
      <w:r>
        <w:rPr>
          <w:b/>
          <w:color w:val="2F5597"/>
        </w:rPr>
        <w:t xml:space="preserve">  |  United States Air Force</w:t>
      </w:r>
      <w:r>
        <w:rPr>
          <w:i/>
          <w:sz w:val="16"/>
        </w:rPr>
        <w:t xml:space="preserve">  |  Jun 2009–Jun 2015</w:t>
      </w:r>
    </w:p>
    <w:p>
      <w:pPr>
        <w:spacing w:after="10"/>
      </w:pPr>
      <w:r>
        <w:rPr>
          <w:i/>
          <w:color w:val="5A5A5A"/>
          <w:sz w:val="16"/>
        </w:rPr>
        <w:t>Eglin Air Force Base, FL</w:t>
      </w:r>
    </w:p>
    <w:p>
      <w:pPr>
        <w:pStyle w:val="ListBullet"/>
        <w:spacing w:after="24" w:line="240" w:lineRule="auto"/>
      </w:pPr>
      <w:r>
        <w:t>Investigated criminal cases, interviewed witnesses and subjects, analyzed evidence, authored detailed reports, and maintained chain-of-custody standards.</w:t>
      </w:r>
    </w:p>
    <w:p>
      <w:pPr>
        <w:pStyle w:val="ListBullet"/>
        <w:spacing w:after="24" w:line="240" w:lineRule="auto"/>
      </w:pPr>
      <w:r>
        <w:t>Worked with military, local, and federal law-enforcement partners while prioritizing caseloads and communicating findings under pressure.</w:t>
      </w:r>
    </w:p>
    <w:p>
      <w:pPr>
        <w:pStyle w:val="ListBullet"/>
        <w:spacing w:after="24" w:line="240" w:lineRule="auto"/>
      </w:pPr>
      <w:r>
        <w:t>Built the diagnostic questioning, pattern-recognition, documentation, and judgment foundation that later carried into sales, operations, and systems work.</w:t>
      </w:r>
    </w:p>
    <w:p>
      <w:pPr>
        <w:pStyle w:val="Heading1"/>
      </w:pPr>
      <w:r>
        <w:t>SELECTED PRODUCT &amp; SYSTEMS WORK</w:t>
      </w:r>
    </w:p>
    <w:p>
      <w:pPr>
        <w:pStyle w:val="ListBullet"/>
        <w:spacing w:after="24" w:line="240" w:lineRule="auto"/>
      </w:pPr>
      <w:r>
        <w:t>Pocket Agent — Built an AI agent workspace using business knowledge, role-based personas, workflow tools, owner approvals, and persistent operational memory.</w:t>
      </w:r>
    </w:p>
    <w:p>
      <w:pPr>
        <w:pStyle w:val="ListBullet"/>
        <w:spacing w:after="24" w:line="240" w:lineRule="auto"/>
      </w:pPr>
      <w:r>
        <w:t>Buildout Studios — Built custom CRM, workflow, scheduling, communication, document, and automation systems for service businesses.</w:t>
      </w:r>
    </w:p>
    <w:p>
      <w:pPr>
        <w:pStyle w:val="ListBullet"/>
        <w:spacing w:after="24" w:line="240" w:lineRule="auto"/>
      </w:pPr>
      <w:r>
        <w:t>AthleteOS — Built a youth-sports operations platform spanning organization management, parent engagement, coach tools, scheduling, and AI-assisted workflows.</w:t>
      </w:r>
    </w:p>
    <w:p>
      <w:pPr>
        <w:pStyle w:val="ListBullet"/>
        <w:spacing w:after="24" w:line="240" w:lineRule="auto"/>
      </w:pPr>
      <w:r>
        <w:t>Buildout Schedule — Built and deployed a scheduling platform with availability logic, booking flows, calendar integrations, and reusable embeds across multiple products.</w:t>
      </w:r>
    </w:p>
    <w:p>
      <w:pPr>
        <w:pStyle w:val="Heading1"/>
      </w:pPr>
      <w:r>
        <w:t>TOOLS &amp; TECHNICAL FLUENCY</w:t>
      </w:r>
    </w:p>
    <w:p>
      <w:r>
        <w:t>HubSpot • CRM architecture • outbound sequencing • workflow automation • AI agents • prompt and knowledge design • Next.js • React • TypeScript • Supabase • Vercel • Stripe • Google Workspace • calendar and email integrations • process mapping • dashboards • product requirements • documentation</w:t>
      </w:r>
    </w:p>
    <w:p>
      <w:pPr>
        <w:pStyle w:val="Heading1"/>
      </w:pPr>
      <w:r>
        <w:t>EDUCATION &amp; TRAINING</w:t>
      </w:r>
    </w:p>
    <w:p>
      <w:r>
        <w:rPr>
          <w:b/>
        </w:rPr>
        <w:t>A.S., Criminal Justice</w:t>
      </w:r>
      <w:r>
        <w:t xml:space="preserve"> — American Military University  |  </w:t>
      </w:r>
      <w:r>
        <w:rPr>
          <w:b/>
        </w:rPr>
        <w:t>Airman Leadership School</w:t>
      </w:r>
      <w:r>
        <w:t xml:space="preserve"> — Organizational Leadership Certificate</w:t>
      </w:r>
    </w:p>
    <w:p>
      <w:r>
        <w:rPr>
          <w:b/>
        </w:rPr>
        <w:t xml:space="preserve">Additional Training: </w:t>
      </w:r>
      <w:r>
        <w:t>Southwestern Consulting; Gym Launch sales and offer systems</w:t>
      </w:r>
    </w:p>
    <w:sectPr w:rsidR="00FC693F" w:rsidRPr="0006063C" w:rsidSect="00034616">
      <w:pgSz w:w="12240" w:h="15840"/>
      <w:pgMar w:top="605" w:right="720" w:bottom="60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F5597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